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赴外省学习获得学分录入系统注意事项</w:t>
      </w:r>
    </w:p>
    <w:p>
      <w:pPr>
        <w:jc w:val="center"/>
        <w:rPr>
          <w:rFonts w:hint="eastAsia"/>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1.已在浙江省异地备案的外省继续医学教育项目无须录入赴外省学习学分模块，如有异地备案项目录入则会被审核为</w:t>
      </w:r>
      <w:r>
        <w:rPr>
          <w:rFonts w:hint="eastAsia" w:ascii="仿宋_GB2312" w:hAnsi="仿宋_GB2312" w:eastAsia="仿宋_GB2312" w:cs="仿宋_GB2312"/>
          <w:b/>
          <w:bCs/>
          <w:sz w:val="32"/>
          <w:szCs w:val="32"/>
          <w:lang w:val="en-US" w:eastAsia="zh-CN"/>
        </w:rPr>
        <w:t>不通过</w:t>
      </w:r>
      <w:r>
        <w:rPr>
          <w:rFonts w:hint="eastAsia" w:ascii="仿宋_GB2312" w:hAnsi="仿宋_GB2312" w:eastAsia="仿宋_GB2312" w:cs="仿宋_GB2312"/>
          <w:sz w:val="32"/>
          <w:szCs w:val="32"/>
          <w:lang w:val="en-US" w:eastAsia="zh-CN"/>
        </w:rPr>
        <w:t>。如学员未在省系统中查询到，</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学员自行</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省内承办（协办）</w:t>
      </w:r>
      <w:r>
        <w:rPr>
          <w:rFonts w:hint="eastAsia" w:ascii="仿宋_GB2312" w:hAnsi="仿宋_GB2312" w:eastAsia="仿宋_GB2312" w:cs="仿宋_GB2312"/>
          <w:sz w:val="32"/>
          <w:szCs w:val="32"/>
        </w:rPr>
        <w:t>单位联系</w:t>
      </w:r>
      <w:r>
        <w:rPr>
          <w:rFonts w:hint="eastAsia" w:ascii="仿宋_GB2312" w:hAnsi="仿宋_GB2312" w:eastAsia="仿宋_GB2312" w:cs="仿宋_GB2312"/>
          <w:sz w:val="32"/>
          <w:szCs w:val="32"/>
          <w:lang w:val="en-US" w:eastAsia="zh-CN"/>
        </w:rPr>
        <w:t>录入。</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异地备案名单详见附件</w:t>
      </w:r>
      <w:r>
        <w:rPr>
          <w:rFonts w:hint="default"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2.上传学分证明材料，除学分证外，需</w:t>
      </w:r>
      <w:bookmarkStart w:id="0" w:name="_GoBack"/>
      <w:bookmarkEnd w:id="0"/>
      <w:r>
        <w:rPr>
          <w:rFonts w:hint="eastAsia" w:ascii="仿宋_GB2312" w:hAnsi="仿宋_GB2312" w:eastAsia="仿宋_GB2312" w:cs="仿宋_GB2312"/>
          <w:sz w:val="32"/>
          <w:szCs w:val="32"/>
          <w:lang w:val="en-US" w:eastAsia="zh-CN"/>
        </w:rPr>
        <w:t>上传会议通知（内含项目编号，时间，地点，举办形式）、</w:t>
      </w:r>
      <w:r>
        <w:rPr>
          <w:rFonts w:hint="eastAsia" w:ascii="仿宋_GB2312" w:hAnsi="仿宋_GB2312" w:eastAsia="仿宋_GB2312" w:cs="仿宋_GB2312"/>
          <w:sz w:val="32"/>
          <w:szCs w:val="32"/>
        </w:rPr>
        <w:t>国家cme项目学分查询</w:t>
      </w:r>
      <w:r>
        <w:rPr>
          <w:rFonts w:hint="eastAsia" w:ascii="仿宋_GB2312" w:hAnsi="仿宋_GB2312" w:eastAsia="仿宋_GB2312" w:cs="仿宋_GB2312"/>
          <w:sz w:val="32"/>
          <w:szCs w:val="32"/>
          <w:lang w:val="en-US" w:eastAsia="zh-CN"/>
        </w:rPr>
        <w:t>结果截图、</w:t>
      </w:r>
      <w:r>
        <w:rPr>
          <w:rFonts w:hint="eastAsia" w:ascii="仿宋_GB2312" w:hAnsi="仿宋_GB2312" w:eastAsia="仿宋_GB2312" w:cs="仿宋_GB2312"/>
          <w:sz w:val="32"/>
          <w:szCs w:val="32"/>
        </w:rPr>
        <w:t>单位同意</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学习审批单</w:t>
      </w:r>
      <w:r>
        <w:rPr>
          <w:rFonts w:hint="eastAsia" w:ascii="仿宋_GB2312" w:hAnsi="仿宋_GB2312" w:eastAsia="仿宋_GB2312" w:cs="仿宋_GB2312"/>
          <w:sz w:val="32"/>
          <w:szCs w:val="32"/>
          <w:lang w:val="en-US" w:eastAsia="zh-CN"/>
        </w:rPr>
        <w:t>（部分线上会议无</w:t>
      </w:r>
      <w:r>
        <w:rPr>
          <w:rFonts w:hint="eastAsia" w:ascii="仿宋_GB2312" w:hAnsi="仿宋_GB2312" w:eastAsia="仿宋_GB2312" w:cs="仿宋_GB2312"/>
          <w:sz w:val="32"/>
          <w:szCs w:val="32"/>
        </w:rPr>
        <w:t>单位同意</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学习审批单</w:t>
      </w:r>
      <w:r>
        <w:rPr>
          <w:rFonts w:hint="eastAsia" w:ascii="仿宋_GB2312" w:hAnsi="仿宋_GB2312" w:eastAsia="仿宋_GB2312" w:cs="仿宋_GB2312"/>
          <w:sz w:val="32"/>
          <w:szCs w:val="32"/>
          <w:lang w:val="en-US" w:eastAsia="zh-CN"/>
        </w:rPr>
        <w:t>可不提供）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培训缴费</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线下项目还需本人出行飞机（动车）票或单位报销单等能</w:t>
      </w:r>
      <w:r>
        <w:rPr>
          <w:rFonts w:hint="eastAsia" w:ascii="仿宋_GB2312" w:hAnsi="仿宋_GB2312" w:eastAsia="仿宋_GB2312" w:cs="仿宋_GB2312"/>
          <w:sz w:val="32"/>
          <w:szCs w:val="32"/>
        </w:rPr>
        <w:t>证明本人参会</w:t>
      </w:r>
      <w:r>
        <w:rPr>
          <w:rFonts w:hint="eastAsia" w:ascii="仿宋_GB2312" w:hAnsi="仿宋_GB2312" w:eastAsia="仿宋_GB2312" w:cs="仿宋_GB2312"/>
          <w:sz w:val="32"/>
          <w:szCs w:val="32"/>
          <w:lang w:val="en-US" w:eastAsia="zh-CN"/>
        </w:rPr>
        <w:t>的佐证材料。</w:t>
      </w:r>
      <w:r>
        <w:rPr>
          <w:rFonts w:hint="eastAsia" w:ascii="仿宋_GB2312" w:hAnsi="仿宋_GB2312" w:eastAsia="仿宋_GB2312" w:cs="仿宋_GB2312"/>
          <w:b/>
          <w:bCs/>
          <w:sz w:val="32"/>
          <w:szCs w:val="32"/>
          <w:lang w:val="en-US" w:eastAsia="zh-CN"/>
        </w:rPr>
        <w:t>以上材料统一扫描成一个PDF文件上传。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国家cme项目学分查询</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"https://cmegsb.cma.org.cn/national_project/searchRealName.jsp" </w:instrText>
      </w:r>
      <w:r>
        <w:rPr>
          <w:rFonts w:hint="eastAsia" w:ascii="仿宋_GB2312" w:hAnsi="仿宋_GB2312" w:eastAsia="仿宋_GB2312" w:cs="仿宋_GB2312"/>
          <w:sz w:val="24"/>
          <w:szCs w:val="24"/>
        </w:rPr>
        <w:fldChar w:fldCharType="separate"/>
      </w:r>
      <w:r>
        <w:rPr>
          <w:rStyle w:val="7"/>
          <w:rFonts w:hint="eastAsia" w:ascii="仿宋_GB2312" w:hAnsi="仿宋_GB2312" w:eastAsia="仿宋_GB2312" w:cs="仿宋_GB2312"/>
          <w:sz w:val="24"/>
          <w:szCs w:val="24"/>
        </w:rPr>
        <w:t>https://cmegsb.cma.org.cn/national_project/searchRealName.jsp</w:t>
      </w:r>
      <w:r>
        <w:rPr>
          <w:rFonts w:hint="eastAsia" w:ascii="仿宋_GB2312" w:hAnsi="仿宋_GB2312" w:eastAsia="仿宋_GB2312" w:cs="仿宋_GB2312"/>
          <w:sz w:val="24"/>
          <w:szCs w:val="24"/>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3.中医学分暂不通过本系统管理，学习</w:t>
      </w:r>
      <w:r>
        <w:rPr>
          <w:rFonts w:hint="eastAsia" w:ascii="仿宋_GB2312" w:hAnsi="仿宋_GB2312" w:eastAsia="仿宋_GB2312" w:cs="仿宋_GB2312"/>
          <w:sz w:val="32"/>
          <w:szCs w:val="32"/>
        </w:rPr>
        <w:t>中医药项目</w:t>
      </w:r>
      <w:r>
        <w:rPr>
          <w:rFonts w:hint="eastAsia" w:ascii="仿宋_GB2312" w:hAnsi="仿宋_GB2312" w:eastAsia="仿宋_GB2312" w:cs="仿宋_GB2312"/>
          <w:sz w:val="32"/>
          <w:szCs w:val="32"/>
          <w:lang w:val="en-US" w:eastAsia="zh-CN"/>
        </w:rPr>
        <w:t>所获学分暂不在本系统进行审核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4.北京健康在线技术有限公司（好医生）、北京华医网科技股份有限公司（华医网）、中华医学电子音像出版社、北京双卫医学技术培训中心，以上4个学习平台</w:t>
      </w:r>
      <w:r>
        <w:rPr>
          <w:rFonts w:hint="eastAsia" w:ascii="仿宋_GB2312" w:hAnsi="仿宋_GB2312" w:eastAsia="仿宋_GB2312" w:cs="仿宋_GB2312"/>
          <w:sz w:val="32"/>
          <w:szCs w:val="32"/>
        </w:rPr>
        <w:t>已和我省科教平台实现数据对接</w:t>
      </w:r>
      <w:r>
        <w:rPr>
          <w:rFonts w:hint="eastAsia" w:ascii="仿宋_GB2312" w:hAnsi="仿宋_GB2312" w:eastAsia="仿宋_GB2312" w:cs="仿宋_GB2312"/>
          <w:sz w:val="32"/>
          <w:szCs w:val="32"/>
          <w:lang w:val="en-US" w:eastAsia="zh-CN"/>
        </w:rPr>
        <w:t>，学员学习获得的国家级继教远程Ⅰ类学分</w:t>
      </w:r>
      <w:r>
        <w:rPr>
          <w:rFonts w:hint="eastAsia" w:ascii="仿宋_GB2312" w:hAnsi="仿宋_GB2312" w:eastAsia="仿宋_GB2312" w:cs="仿宋_GB2312"/>
          <w:sz w:val="32"/>
          <w:szCs w:val="32"/>
        </w:rPr>
        <w:t>无须</w:t>
      </w:r>
      <w:r>
        <w:rPr>
          <w:rFonts w:hint="eastAsia" w:ascii="仿宋_GB2312" w:hAnsi="仿宋_GB2312" w:eastAsia="仿宋_GB2312" w:cs="仿宋_GB2312"/>
          <w:sz w:val="32"/>
          <w:szCs w:val="32"/>
          <w:lang w:val="en-US" w:eastAsia="zh-CN"/>
        </w:rPr>
        <w:t>自行</w:t>
      </w:r>
      <w:r>
        <w:rPr>
          <w:rFonts w:hint="eastAsia" w:ascii="仿宋_GB2312" w:hAnsi="仿宋_GB2312" w:eastAsia="仿宋_GB2312" w:cs="仿宋_GB2312"/>
          <w:sz w:val="32"/>
          <w:szCs w:val="32"/>
        </w:rPr>
        <w:t>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录入系统信息须与学分证信息一致：</w:t>
      </w:r>
      <w:r>
        <w:rPr>
          <w:rFonts w:hint="eastAsia" w:ascii="仿宋_GB2312" w:hAnsi="仿宋_GB2312" w:eastAsia="仿宋_GB2312" w:cs="仿宋_GB2312"/>
          <w:sz w:val="32"/>
          <w:szCs w:val="32"/>
          <w:lang w:val="en-US" w:eastAsia="zh-CN"/>
        </w:rPr>
        <w:t>（1）活动名称:请按学分证中的名称输入；（2）活动编号:严格按学分证中的编号，</w:t>
      </w:r>
      <w:r>
        <w:rPr>
          <w:rFonts w:hint="eastAsia" w:ascii="仿宋_GB2312" w:hAnsi="仿宋_GB2312" w:eastAsia="仿宋_GB2312" w:cs="仿宋_GB2312"/>
          <w:b/>
          <w:bCs/>
          <w:sz w:val="32"/>
          <w:szCs w:val="32"/>
          <w:lang w:val="en-US" w:eastAsia="zh-CN"/>
        </w:rPr>
        <w:t>不要省略（国）</w:t>
      </w:r>
      <w:r>
        <w:rPr>
          <w:rFonts w:hint="eastAsia" w:ascii="仿宋_GB2312" w:hAnsi="仿宋_GB2312" w:eastAsia="仿宋_GB2312" w:cs="仿宋_GB2312"/>
          <w:sz w:val="32"/>
          <w:szCs w:val="32"/>
          <w:lang w:val="en-US" w:eastAsia="zh-CN"/>
        </w:rPr>
        <w:t>；（3）发证机构：即学分证中的项目</w:t>
      </w:r>
      <w:r>
        <w:rPr>
          <w:rFonts w:hint="eastAsia" w:ascii="仿宋_GB2312" w:hAnsi="仿宋_GB2312" w:eastAsia="仿宋_GB2312" w:cs="仿宋_GB2312"/>
          <w:b/>
          <w:bCs/>
          <w:sz w:val="32"/>
          <w:szCs w:val="32"/>
          <w:lang w:val="en-US" w:eastAsia="zh-CN"/>
        </w:rPr>
        <w:t>申办单位</w:t>
      </w:r>
      <w:r>
        <w:rPr>
          <w:rFonts w:hint="eastAsia" w:ascii="仿宋_GB2312" w:hAnsi="仿宋_GB2312" w:eastAsia="仿宋_GB2312" w:cs="仿宋_GB2312"/>
          <w:sz w:val="32"/>
          <w:szCs w:val="32"/>
          <w:lang w:val="en-US" w:eastAsia="zh-CN"/>
        </w:rPr>
        <w:t>；（4）学分级别：项目编号中有（国）的项目请选择赴外省国家级项目；所获中华医学会、中华预防医学会、中华护理学会、中华口腔医学会、中国医院协会、中国医师协会六家学（协）会会级Ⅰ类学分的，学分级别选择为赴外省省级(国家一级学会)。（5）姓名、人员编号、人员所在单位：</w:t>
      </w:r>
      <w:r>
        <w:rPr>
          <w:rFonts w:hint="eastAsia" w:ascii="仿宋_GB2312" w:hAnsi="仿宋_GB2312" w:eastAsia="仿宋_GB2312" w:cs="仿宋_GB2312"/>
          <w:sz w:val="32"/>
          <w:szCs w:val="32"/>
        </w:rPr>
        <w:t>学分证与学员姓名</w:t>
      </w:r>
      <w:r>
        <w:rPr>
          <w:rFonts w:hint="eastAsia" w:ascii="仿宋_GB2312" w:hAnsi="仿宋_GB2312" w:eastAsia="仿宋_GB2312" w:cs="仿宋_GB2312"/>
          <w:sz w:val="32"/>
          <w:szCs w:val="32"/>
          <w:lang w:val="en-US" w:eastAsia="zh-CN"/>
        </w:rPr>
        <w:t>必须一致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保证为</w:t>
      </w:r>
      <w:r>
        <w:rPr>
          <w:rFonts w:hint="eastAsia" w:ascii="仿宋_GB2312" w:hAnsi="仿宋_GB2312" w:eastAsia="仿宋_GB2312" w:cs="仿宋_GB2312"/>
          <w:sz w:val="32"/>
          <w:szCs w:val="32"/>
        </w:rPr>
        <w:t>本人学分证。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活动日期、学分、学时：须与学分证一致。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备注：录入赴外省学分流程详见系统操作手册（2020年12月2日更新）。个人版手册p5-p8；科室版手册p22-23；单位版手册：p41-42；</w:t>
      </w:r>
      <w:r>
        <w:rPr>
          <w:rFonts w:hint="eastAsia" w:ascii="仿宋_GB2312" w:hAnsi="仿宋_GB2312" w:eastAsia="仿宋_GB2312" w:cs="仿宋_GB2312"/>
          <w:b/>
          <w:bCs/>
          <w:sz w:val="32"/>
          <w:szCs w:val="32"/>
          <w:lang w:val="en-US" w:eastAsia="zh-CN"/>
        </w:rPr>
        <w:t xml:space="preserve">     </w:t>
      </w:r>
    </w:p>
    <w:p>
      <w:pPr>
        <w:numPr>
          <w:ilvl w:val="0"/>
          <w:numId w:val="0"/>
        </w:numPr>
        <w:jc w:val="center"/>
        <w:rPr>
          <w:rFonts w:hint="eastAsia"/>
          <w:b/>
          <w:bCs/>
          <w:sz w:val="36"/>
          <w:szCs w:val="36"/>
          <w:lang w:val="en-US" w:eastAsia="zh-CN"/>
        </w:rPr>
      </w:pPr>
      <w:r>
        <w:rPr>
          <w:rFonts w:hint="eastAsia"/>
          <w:b/>
          <w:bCs/>
          <w:sz w:val="36"/>
          <w:szCs w:val="36"/>
          <w:lang w:val="en-US" w:eastAsia="zh-CN"/>
        </w:rPr>
        <w:t>查看赴外省学习获得学分审核状态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看赴外省学习学分审核结果。单位科教科：学分管理—学分审核情况；学员：统计查询--个人学分达标情况查询；学分须逐级审核，除单位内部审核仍需地市继教主管部门、省继教办审核，经省继教办审核通过学分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如学分审核不通过，可重新录入或通过学分删除修改器修改。更改或添加图片的情况必须重新录入；其他情况可通过学分删除修改器（学分管理栏目下）进行修改。</w:t>
      </w:r>
    </w:p>
    <w:p>
      <w:pPr>
        <w:widowControl w:val="0"/>
        <w:numPr>
          <w:ilvl w:val="0"/>
          <w:numId w:val="0"/>
        </w:numPr>
        <w:jc w:val="both"/>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5"/>
        <w:tblW w:w="15990" w:type="dxa"/>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355"/>
        <w:gridCol w:w="4230"/>
        <w:gridCol w:w="2415"/>
        <w:gridCol w:w="1281"/>
        <w:gridCol w:w="1404"/>
        <w:gridCol w:w="183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9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14:textFill>
                  <w14:noFill/>
                </w14:textFill>
              </w:rPr>
            </w:pPr>
            <w:r>
              <w:rPr>
                <w:rFonts w:hint="eastAsia" w:ascii="宋体" w:hAnsi="宋体" w:eastAsia="宋体" w:cs="宋体"/>
                <w:b/>
                <w:bCs/>
                <w:i w:val="0"/>
                <w:iCs w:val="0"/>
                <w:color w:val="000000"/>
                <w:kern w:val="0"/>
                <w:sz w:val="30"/>
                <w:szCs w:val="30"/>
                <w:u w:val="none"/>
                <w:lang w:val="en-US" w:eastAsia="zh-CN" w:bidi="ar"/>
              </w:rPr>
              <w:t>2021年异地备案项目（截止11月16日）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主办单位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负责人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协办单位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举办日期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I类学分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2021-03-05-129（国）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“围透析器”肾病患者的康复管理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中国康复医学会肾脏病康复专业委员会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边学燕</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宁波市第一医院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2021年3月27日-3月28日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2021-17-01-124（国）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海峡两岸全科医学大会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海峡两岸医药卫生交流协会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祝墡珠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浙江省基层卫生协会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2021年4月22日-4月25日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2021-04-10-077（国）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抗衰老医学技术新进展学习班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中国整形美容协会培训部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  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浙江省整形美容行业协会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2021年4月16日-4月18日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2021-03-08-214（国）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国家感染性疾病医疗质量控制中心第四届流感及其它人兽共患病诊治进展学习班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首都医科大学附属北京地坛医院</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蒋荣猛</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树兰（杭州）医院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2021年4月17日-4月18日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2021-09-03-128（国）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中国抗癌协会近距离放射治疗专业委员会第三届全国学术会议培训班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中国抗癌协会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盛修贵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浙江省肿瘤医院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2021年5月28日-5月30日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2021-08-03-036（国）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口腔正畸专科培训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中华口腔医学会继续教育培训部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杭州博凡口腔医院有限公司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2021年5月10日-5月16日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2021-15-02-165（国）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中国医院协会医院绩效管理培训会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中国医院协会培训部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方来英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浙江省医院协会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2021年5月27日-5月30日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口继教字2021-032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基层口腔正畸继教公益培训班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中华口腔医学会口腔正畸专业委员会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金作林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丽水市人民医院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2021年5月18日-5月19日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省级I类2分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2021-01-04-072（国）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中华医学会第十九届全国细胞病理学会议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中华医学会病理学分会、中华医学会学术会务部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金木兰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浙江省临床病例质控中心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2021年6月4日-6月6日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2021-14-05-929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优质护理中人文与专业并进的探索与实践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上海交通大学医学院附属仁济医院</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宁波市杭州湾医院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2021年6月18日-6月22日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2021-14-05-930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慢性病自我管理健康教育策略与进展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上海交通大学医学院附属仁济医院</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宁波市杭州湾医院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2021年6月18日-6月22日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2021-03-11-372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血液疗法与工程新技术及技能培训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血液疗法与工程分会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刘嘉馨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浙江大学医学院附属第一医院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2021年6月17日-6月20日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2021-05-03-092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全国妇幼保健系统中西医结合妇儿疾病诊治培训班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中国妇幼保健协会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金志春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东阳市妇幼保健院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2021年6月17日-6月19日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2021-03-11-366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肿瘤防治新进展交流大会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中国老年保健医学研究会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伍学强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2021年6月18日-6月20日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2021-04-06-019（国）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中国医师协会显微外科医师年会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中国医师协会显微外科医师分会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赵德伟</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宁波市第六医院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2021年7月2日-7月4日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2021-16-01-291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吞咽障碍新理论新进展会议与专项技术培训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中国康复医学会吞咽障碍康复专业委员会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窦祖林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宁波市康复医院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2021年7月9日-7月12日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2021-03-01-669（国）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基层医院心肺康复理疗与实践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中国康复医学会心血管病专业委员会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叶红华</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中国科学院大学宁波华美医院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2021年7月9日-7月11日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2021-16-01-487（国）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全国作业治疗技术规范化培训班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中国康复医学会作业治疗专业委员会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闫彦宁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浙江大学医学院附属第一医院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2021年7月17日-7月18日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2021-16-01-259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康复护理新技术新进展研讨班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中国康复医学会康复护理专业委员会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朱世琼</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浙江省康复医学会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2021年7月24日-7月26日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2021-04-05-398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中国医师协会泌尿外科医师分会年会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中国医师协会泌尿外科医师分会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周利群</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浙江省医师协会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2021年7月16日-7月18日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2021-13-01-151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第十一届全国治疗药物监测学术年会暨治疗药物监测与个体化药学服务新进展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中国药理学会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缪丽燕</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浙江大学医学院附属第二医院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2021年9月24日-9月26日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2021-03-08-153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感染科医师能力提升培训班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中国医师协会感染科医师分会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李兰娟</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浙江省医师协会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2021年10月8日-10月10日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2021-04-10-144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鼻整形专项技术培训班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中国整形美容协会培训部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谭晓燕</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杭州整形医院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2021年10月8日-10月10日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2021-03-06-460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中国医药教育协会内分泌学术年会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中国医药教育协会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甄璟然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杭州市妇产科医院（杭州市妇幼保健院）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2021年10月15日-10月17日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2021-20-01-201（国）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中国非公立医疗机构协会皮肤专业委员会2021年巡讲年会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中国非公立医疗机构协会皮肤专业委员会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郑志忠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杭州颜术时尚医疗美容诊所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2021年10月21日-10月23日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2021-02-07-008（国）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“移植质量与精准医学”高级研修班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中国医药生物技术协会移植技术分会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蔡俊超</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浙江大学附属第一医院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2021年10月22日-10月23日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2021-12-02-029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营养流行病学调查和分析方法培训班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中国营养学会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浙江省营养学会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2021年10月26日-10月27日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2021-18-01-258 (国)</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心胸血管及重症、老年患者围术期快速康复进展研讨班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中国心胸血管麻醉学会心血管麻醉分会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浙江大学医学院附属第四医院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2021年10月30日-10月31日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国家级I类4分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Noto Sans CJK SC"/>
    <w:panose1 w:val="02010609030101010101"/>
    <w:charset w:val="86"/>
    <w:family w:val="auto"/>
    <w:pitch w:val="default"/>
    <w:sig w:usb0="00000000" w:usb1="00000000" w:usb2="00000000" w:usb3="00000000" w:csb0="00040000" w:csb1="00000000"/>
  </w:font>
  <w:font w:name="方正小标宋简体">
    <w:altName w:val="CESI仿宋-GB13000"/>
    <w:panose1 w:val="02010601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F7"/>
    <w:rsid w:val="002018F7"/>
    <w:rsid w:val="003150DB"/>
    <w:rsid w:val="007710B2"/>
    <w:rsid w:val="00772AAF"/>
    <w:rsid w:val="00872F15"/>
    <w:rsid w:val="00A37010"/>
    <w:rsid w:val="00EE20DA"/>
    <w:rsid w:val="00F362AE"/>
    <w:rsid w:val="05171224"/>
    <w:rsid w:val="09AC686D"/>
    <w:rsid w:val="0B0040BB"/>
    <w:rsid w:val="118D0A54"/>
    <w:rsid w:val="14365BF1"/>
    <w:rsid w:val="20E509C5"/>
    <w:rsid w:val="244F3438"/>
    <w:rsid w:val="30C6064C"/>
    <w:rsid w:val="31FD5D7D"/>
    <w:rsid w:val="32934DE3"/>
    <w:rsid w:val="32CA4611"/>
    <w:rsid w:val="369220E5"/>
    <w:rsid w:val="391D61AD"/>
    <w:rsid w:val="39221BE9"/>
    <w:rsid w:val="3CFF5B21"/>
    <w:rsid w:val="42107A48"/>
    <w:rsid w:val="46565337"/>
    <w:rsid w:val="47BC3351"/>
    <w:rsid w:val="4F891908"/>
    <w:rsid w:val="65413056"/>
    <w:rsid w:val="72A81DAF"/>
    <w:rsid w:val="791A0F35"/>
    <w:rsid w:val="7B250DE1"/>
    <w:rsid w:val="7B7E02C3"/>
    <w:rsid w:val="7FE86C19"/>
    <w:rsid w:val="FFF4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90" w:lineRule="exact"/>
      <w:jc w:val="center"/>
    </w:pPr>
    <w:rPr>
      <w:rFonts w:ascii="仿宋_GB2312" w:hAnsi="宋体" w:eastAsia="仿宋_GB2312"/>
      <w:b/>
      <w:bCs/>
      <w:sz w:val="4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124</Characters>
  <Lines>1</Lines>
  <Paragraphs>1</Paragraphs>
  <TotalTime>10</TotalTime>
  <ScaleCrop>false</ScaleCrop>
  <LinksUpToDate>false</LinksUpToDate>
  <CharactersWithSpaces>144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2020-12-30T02:19:00Z</dcterms:created>
  <dc:creator>xuwei</dc:creator>
  <cp:lastModifiedBy>admin123</cp:lastModifiedBy>
  <dcterms:modified xsi:type="dcterms:W3CDTF">2021-11-17T11:14:05Z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3CAA06124DE0470F9E2FBE0DFA71EAD6</vt:lpwstr>
  </property>
</Properties>
</file>